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49</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Nighttime Lights (Annual, Stable Lights)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nighttimeLights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Defense Meteorological Satellite Program Operational Linescan System (DMSP-OLS) created the Annual Nighttime Lights: Stable Composites from 1992 until 2013 at a 30 arc second grid resolution (approximately 1 km square grids). These composites account for where light has been observed throughout an entire year. Pixels are identified as being "stable lights" when light is detected there in more than 90-94% of valid observations. </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Elvidge, C. D., Baugh, K. E., Kihn, E. A., Kroehl, H. W.,  Davis, E. R. (1997). Mapping city lights with nighttime data from the DMSP Operational Linescan System. Photogrammetric Engineering and Remote Sensing, 63(6), 727–734. 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Nighttime Lights (Average), Nighttime Lights (Web cf), Nighttime Lights (Annual, Stable Lights)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2013</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30 arc seconds</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https://resourcewatch.org/data/explore/Nighttime-Lights-Annual-Stable</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nighttimeLight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